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2C" w:rsidRPr="00830042" w:rsidRDefault="000D2D2C" w:rsidP="000D2D2C">
      <w:pPr>
        <w:rPr>
          <w:rFonts w:ascii="Times New Roman" w:hAnsi="Times New Roman" w:cs="Times New Roman"/>
          <w:b/>
          <w:sz w:val="28"/>
          <w:szCs w:val="28"/>
        </w:rPr>
      </w:pPr>
      <w:r w:rsidRPr="00830042">
        <w:rPr>
          <w:rFonts w:ascii="Times New Roman" w:hAnsi="Times New Roman" w:cs="Times New Roman"/>
          <w:b/>
          <w:sz w:val="28"/>
          <w:szCs w:val="28"/>
        </w:rPr>
        <w:t>Прокуратура Волжского района Самарской области разъясняет</w:t>
      </w:r>
    </w:p>
    <w:p w:rsidR="0092665E" w:rsidRPr="0092665E" w:rsidRDefault="0092665E" w:rsidP="0092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«С</w:t>
      </w:r>
      <w:r w:rsidRPr="00926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редства материнского капитала не являются совместно нажитым имуществом супругов и не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могут быть разделены между ними»</w:t>
      </w:r>
    </w:p>
    <w:p w:rsidR="0092665E" w:rsidRPr="0092665E" w:rsidRDefault="0092665E" w:rsidP="0092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5E" w:rsidRPr="0092665E" w:rsidRDefault="0092665E" w:rsidP="009266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Верховный Суд Российской Федерации в своем Определении от 26 января 2016 года № 18-КГ15-224 разъяснил, что средства материнского капитала, не являются совместно нажитым имуществом супругов и не могут быть разделены между ними. Приходя к данному выводу Верховный Суд </w:t>
      </w:r>
      <w:proofErr w:type="gramStart"/>
      <w:r w:rsidRPr="00926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proofErr w:type="gramEnd"/>
      <w:r w:rsidRPr="00926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исходил из следующих норм законодательства.</w:t>
      </w:r>
    </w:p>
    <w:p w:rsidR="0092665E" w:rsidRPr="0092665E" w:rsidRDefault="0092665E" w:rsidP="009266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подпунктом 1 пункта 3 статьи 7 Федерального з</w:t>
      </w:r>
      <w:bookmarkStart w:id="0" w:name="_GoBack"/>
      <w:bookmarkEnd w:id="0"/>
      <w:r w:rsidRPr="00926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акона от 29 декабря 2006 года № 256-ФЗ «О дополнительных мерах государственной поддержки семей, имеющих детей» лица, получившие сертификат, могут распоряжаться средствами материнского (семейного) капитала в полном объеме либо по частям, в том числе на улучшение жилищных условий.</w:t>
      </w:r>
    </w:p>
    <w:p w:rsidR="0092665E" w:rsidRPr="0092665E" w:rsidRDefault="0092665E" w:rsidP="00926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6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подпункте 1 пункта 1 статьи 10 данного Федерального закона указано, что средства (часть средств) материнского (семейного) капитала в соответствии с заявлением о распоряжении могут направляться на приобретение (строительство) жилого помещения, осуществляемое гражданами посредством совершения любых не противоречащих закону сделок и участия в обязательствах (включая участие в жилищных, жилищно-строительных и жилищных накопительных кооперативах), путем безналичного перечисления указанных средств организации, осуществляющей</w:t>
      </w:r>
      <w:proofErr w:type="gramEnd"/>
      <w:r w:rsidRPr="00926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26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отчуждение (строительство) приобретаемого (строящегося) жилого помещения, либо физическому лицу, осуществляющему отчуждение приобретаемого жилого помещения, либо организации, в том числе кредитной, предоставившей по кредитному договору (договору </w:t>
      </w:r>
      <w:hyperlink r:id="rId5" w:tgtFrame="_blank" w:history="1">
        <w:r w:rsidRPr="0092665E">
          <w:rPr>
            <w:rFonts w:ascii="Times New Roman" w:eastAsia="Times New Roman" w:hAnsi="Times New Roman" w:cs="Times New Roman"/>
            <w:b/>
            <w:bCs/>
            <w:color w:val="4169E1"/>
            <w:sz w:val="24"/>
            <w:szCs w:val="24"/>
            <w:lang w:eastAsia="ru-RU"/>
          </w:rPr>
          <w:t>займа</w:t>
        </w:r>
      </w:hyperlink>
      <w:r w:rsidRPr="00926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денежные средства на указанные цели.</w:t>
      </w:r>
      <w:proofErr w:type="gramEnd"/>
    </w:p>
    <w:p w:rsidR="0092665E" w:rsidRPr="0092665E" w:rsidRDefault="0092665E" w:rsidP="009266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6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пункта 4 статьи 10 Федерального закона «О дополнительных мерах государственной поддержки семей, имеющих детей» жилое помещение, приобретенное (построенное, реконструированное) с использованием средств (части средств) материнского (семейного) капитала, оформляется в общую собственность родителей, детей (в том числе первого, второго, третьего ребенка и последующих детей) с определением размера долей по соглашению.</w:t>
      </w:r>
      <w:proofErr w:type="gramEnd"/>
    </w:p>
    <w:p w:rsidR="0092665E" w:rsidRPr="0092665E" w:rsidRDefault="0092665E" w:rsidP="009266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6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специально регулирующим соответствующие отношения Федеральным законом определен круг субъектов, в чью собственность поступает жилое помещение, приобретенное с использованием средств материнского капитала, и установлен вид собственности - общая долевая, возникающий у них на приобретенное жилье.</w:t>
      </w:r>
      <w:proofErr w:type="gramEnd"/>
    </w:p>
    <w:p w:rsidR="0092665E" w:rsidRPr="0092665E" w:rsidRDefault="0092665E" w:rsidP="009266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статьями 38, 39 Семейного кодекса Российской Федерации разделу между супругами подлежит только общее имущество, нажитое ими во время брака. К нажитому во время брака имуществу (общему имуществу супругов) </w:t>
      </w:r>
      <w:proofErr w:type="gramStart"/>
      <w:r w:rsidRPr="00926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</w:t>
      </w:r>
      <w:proofErr w:type="gramEnd"/>
      <w:r w:rsidRPr="00926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полученные каждым из них денежные выплаты, не имеющие специального целевого назначения (пункт 2 статьи 34 Семейного кодекса Российской Федерации).</w:t>
      </w:r>
    </w:p>
    <w:p w:rsidR="0092665E" w:rsidRPr="0092665E" w:rsidRDefault="0092665E" w:rsidP="009266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тем, имея специальное целевое назначение, средства материнского (семейного) капитала не являются совместно нажитым имуществом супругов и не могут быть разделены между ними.</w:t>
      </w:r>
    </w:p>
    <w:p w:rsidR="0092665E" w:rsidRPr="0092665E" w:rsidRDefault="0092665E" w:rsidP="009266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6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положений указанных норм права дети должны</w:t>
      </w:r>
      <w:proofErr w:type="gramEnd"/>
      <w:r w:rsidRPr="00926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признаваться участниками долевой собственности на объект недвижимости, приобретенный (построенный, реконструированный) с использованием средств материнского капитала.</w:t>
      </w:r>
    </w:p>
    <w:p w:rsidR="0092665E" w:rsidRPr="0092665E" w:rsidRDefault="0092665E" w:rsidP="009266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объект недвижимости подлежит разделу с учетом требований статей 38, 39 Семейного кодекса Российской Федерации и части 4 статьи 10 Федерального закона «О дополнительных мерах государственной поддержки семей, имеющих детей».</w:t>
      </w:r>
    </w:p>
    <w:p w:rsidR="000D2D2C" w:rsidRPr="00830042" w:rsidRDefault="000D2D2C" w:rsidP="00830042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sectPr w:rsidR="000D2D2C" w:rsidRPr="0083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46"/>
    <w:rsid w:val="000D2D2C"/>
    <w:rsid w:val="000F32BC"/>
    <w:rsid w:val="00830042"/>
    <w:rsid w:val="0092665E"/>
    <w:rsid w:val="00D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2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D2D2C"/>
  </w:style>
  <w:style w:type="paragraph" w:styleId="a3">
    <w:name w:val="Normal (Web)"/>
    <w:basedOn w:val="a"/>
    <w:uiPriority w:val="99"/>
    <w:semiHidden/>
    <w:unhideWhenUsed/>
    <w:rsid w:val="0083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6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2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D2D2C"/>
  </w:style>
  <w:style w:type="paragraph" w:styleId="a3">
    <w:name w:val="Normal (Web)"/>
    <w:basedOn w:val="a"/>
    <w:uiPriority w:val="99"/>
    <w:semiHidden/>
    <w:unhideWhenUsed/>
    <w:rsid w:val="0083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kamur.ru/education_cont.php?idle=11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2016-05-03T14:18:00Z</dcterms:created>
  <dcterms:modified xsi:type="dcterms:W3CDTF">2016-05-03T14:18:00Z</dcterms:modified>
</cp:coreProperties>
</file>